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DC" w:rsidRPr="008959D0" w:rsidRDefault="00CF20DC" w:rsidP="008959D0">
      <w:pPr>
        <w:pStyle w:val="Default"/>
        <w:spacing w:line="360" w:lineRule="auto"/>
        <w:rPr>
          <w:rFonts w:ascii="StobiSerif Regular" w:hAnsi="StobiSerif Regular"/>
        </w:rPr>
      </w:pPr>
    </w:p>
    <w:p w:rsidR="00CF20DC" w:rsidRPr="008959D0" w:rsidRDefault="00CF20DC" w:rsidP="008959D0">
      <w:pPr>
        <w:pStyle w:val="Default"/>
        <w:spacing w:line="360" w:lineRule="auto"/>
        <w:jc w:val="center"/>
        <w:rPr>
          <w:rFonts w:ascii="StobiSerif Regular" w:hAnsi="StobiSerif Regular"/>
          <w:sz w:val="23"/>
          <w:szCs w:val="23"/>
        </w:rPr>
      </w:pPr>
      <w:r w:rsidRPr="008959D0">
        <w:rPr>
          <w:rFonts w:ascii="StobiSerif Regular" w:hAnsi="StobiSerif Regular"/>
          <w:b/>
          <w:bCs/>
          <w:sz w:val="23"/>
          <w:szCs w:val="23"/>
        </w:rPr>
        <w:t>Известување за работа во време на полициски час со прилог Образец –</w:t>
      </w:r>
    </w:p>
    <w:p w:rsidR="00CF20DC" w:rsidRPr="008959D0" w:rsidRDefault="00CF20DC" w:rsidP="008959D0">
      <w:pPr>
        <w:pStyle w:val="Default"/>
        <w:spacing w:line="360" w:lineRule="auto"/>
        <w:jc w:val="center"/>
        <w:rPr>
          <w:rFonts w:ascii="StobiSerif Regular" w:hAnsi="StobiSerif Regular"/>
          <w:sz w:val="23"/>
          <w:szCs w:val="23"/>
        </w:rPr>
      </w:pPr>
      <w:r w:rsidRPr="008959D0">
        <w:rPr>
          <w:rFonts w:ascii="StobiSerif Regular" w:hAnsi="StobiSerif Regular"/>
          <w:b/>
          <w:bCs/>
          <w:sz w:val="23"/>
          <w:szCs w:val="23"/>
        </w:rPr>
        <w:t>Дозвола за движење на вработен поради вршење на сменска и ноќна работа</w:t>
      </w:r>
    </w:p>
    <w:p w:rsidR="00CF20DC" w:rsidRPr="000E2800" w:rsidRDefault="00CF20DC" w:rsidP="008959D0">
      <w:pPr>
        <w:pStyle w:val="Default"/>
        <w:spacing w:line="360" w:lineRule="auto"/>
        <w:rPr>
          <w:rFonts w:ascii="StobiSerif Regular" w:hAnsi="StobiSerif Regular"/>
          <w:sz w:val="23"/>
          <w:szCs w:val="23"/>
        </w:rPr>
      </w:pPr>
    </w:p>
    <w:p w:rsidR="00CF20DC" w:rsidRPr="008959D0" w:rsidRDefault="00CF20DC" w:rsidP="008959D0">
      <w:pPr>
        <w:pStyle w:val="Default"/>
        <w:spacing w:after="240" w:line="360" w:lineRule="auto"/>
        <w:rPr>
          <w:rFonts w:ascii="StobiSerif Regular" w:hAnsi="StobiSerif Regular"/>
          <w:sz w:val="23"/>
          <w:szCs w:val="23"/>
        </w:rPr>
      </w:pPr>
      <w:r w:rsidRPr="008959D0">
        <w:rPr>
          <w:rFonts w:ascii="StobiSerif Regular" w:hAnsi="StobiSerif Regular"/>
          <w:sz w:val="23"/>
          <w:szCs w:val="23"/>
        </w:rPr>
        <w:t xml:space="preserve">Почитувани, </w:t>
      </w:r>
    </w:p>
    <w:p w:rsidR="00F37243" w:rsidRPr="008959D0" w:rsidRDefault="00F37243" w:rsidP="008959D0">
      <w:pPr>
        <w:pStyle w:val="Default"/>
        <w:spacing w:after="240" w:line="360" w:lineRule="auto"/>
        <w:jc w:val="both"/>
        <w:rPr>
          <w:rFonts w:ascii="StobiSerif Regular" w:hAnsi="StobiSerif Regular"/>
          <w:sz w:val="23"/>
          <w:szCs w:val="23"/>
        </w:rPr>
      </w:pPr>
      <w:r w:rsidRPr="008959D0">
        <w:rPr>
          <w:rFonts w:ascii="StobiSerif Regular" w:hAnsi="StobiSerif Regular"/>
          <w:sz w:val="23"/>
          <w:szCs w:val="23"/>
        </w:rPr>
        <w:t xml:space="preserve">Владата на седницата одржана на 9 март 2021 година донесе Одлука за дополнување на Одлуката за превентивни препораки, времени мерки, наредени мерки, наменски протоколи, планови и алгоритми за постапување за заштита на здравјето на населението од заразната болест COVID -19  предизвикана од вирусот SARS – CoV-2, случаите и времен период на нивна примена (Службен весник на РСМ бр.55/2021 од 09.03.2021 година) со која се забранува движење на населението и на возила од јавен превоз на територијата на Република Северна Македонија во временски период од 22:00-05:00 часот наредниот ден почнувајќи од 10 март 2021 (среда) до 22 март 2021 (понеделник), и заради потребата од одржување на континуитет на работниот процес и организацијата на работата на компанијата во смени и ноќна работа. Владата одлучи образецот за дозвола за движење кој беше во употреба во текот на 2020 година да продолжи да се употребува и во текот на 2021. </w:t>
      </w:r>
    </w:p>
    <w:p w:rsidR="00CF20DC" w:rsidRPr="008959D0" w:rsidRDefault="00CF20DC" w:rsidP="008959D0">
      <w:pPr>
        <w:pStyle w:val="Default"/>
        <w:spacing w:after="240" w:line="360" w:lineRule="auto"/>
        <w:jc w:val="both"/>
        <w:rPr>
          <w:rFonts w:ascii="StobiSerif Regular" w:hAnsi="StobiSerif Regular"/>
          <w:sz w:val="23"/>
          <w:szCs w:val="23"/>
        </w:rPr>
      </w:pPr>
      <w:r w:rsidRPr="008959D0">
        <w:rPr>
          <w:rFonts w:ascii="StobiSerif Regular" w:hAnsi="StobiSerif Regular"/>
          <w:b/>
          <w:bCs/>
          <w:sz w:val="23"/>
          <w:szCs w:val="23"/>
        </w:rPr>
        <w:t xml:space="preserve">Дозволата ќе биде потврда за движењето на работникот во услови на </w:t>
      </w:r>
      <w:r w:rsidR="00F37243" w:rsidRPr="008959D0">
        <w:rPr>
          <w:rFonts w:ascii="StobiSerif Regular" w:hAnsi="StobiSerif Regular"/>
          <w:b/>
          <w:bCs/>
          <w:sz w:val="23"/>
          <w:szCs w:val="23"/>
        </w:rPr>
        <w:t>ограничено движење</w:t>
      </w:r>
      <w:r w:rsidRPr="008959D0">
        <w:rPr>
          <w:rFonts w:ascii="StobiSerif Regular" w:hAnsi="StobiSerif Regular"/>
          <w:b/>
          <w:bCs/>
          <w:sz w:val="23"/>
          <w:szCs w:val="23"/>
        </w:rPr>
        <w:t xml:space="preserve"> и истата ќе треба да се приложи на увид до органите на државата. Дозволата за движење ќе важи исклучиво за лицето на чиешто име е издадена, ОД КОМПАНИИТЕ КОИ СЕ РЕГИСТРИРАНИ ЗА РАБОТА ВО СМЕНИ. За валидност на дозволата, производствените капацитети и другите компании кои работат во трета и четврта смена во времетраење на полицискиот час, потребно е овој образец да го вчитаат на нивен меморандум, со потпис и печат од одговорното лице во правното лице. </w:t>
      </w:r>
    </w:p>
    <w:p w:rsidR="00CF20DC" w:rsidRPr="008959D0" w:rsidRDefault="00CF20DC" w:rsidP="008959D0">
      <w:pPr>
        <w:pStyle w:val="Default"/>
        <w:spacing w:after="240" w:line="360" w:lineRule="auto"/>
        <w:jc w:val="both"/>
        <w:rPr>
          <w:rFonts w:ascii="StobiSerif Regular" w:hAnsi="StobiSerif Regular"/>
          <w:sz w:val="23"/>
          <w:szCs w:val="23"/>
        </w:rPr>
      </w:pPr>
      <w:r w:rsidRPr="008959D0">
        <w:rPr>
          <w:rFonts w:ascii="StobiSerif Regular" w:hAnsi="StobiSerif Regular"/>
          <w:b/>
          <w:bCs/>
          <w:sz w:val="23"/>
          <w:szCs w:val="23"/>
        </w:rPr>
        <w:lastRenderedPageBreak/>
        <w:t>Воедно, Ве потсетуваме на законската обврска за пријава на ноќна работа. Имено, согласно член 127 од Законот за работните односи, работодавачот кој користи работници за ноќна работа во ноќна смена меѓу 22,00 часот и 6,00 часот, должен е да ја извести инспекцијата на трудот (Државен инспекторта за труд)</w:t>
      </w:r>
      <w:r w:rsidR="00F37243" w:rsidRPr="008959D0">
        <w:rPr>
          <w:rFonts w:ascii="StobiSerif Regular" w:hAnsi="StobiSerif Regular"/>
          <w:b/>
          <w:bCs/>
          <w:sz w:val="23"/>
          <w:szCs w:val="23"/>
        </w:rPr>
        <w:t xml:space="preserve">, Министерството за внатрешни работи и да го достави истиот и на е –маил адресата </w:t>
      </w:r>
      <w:hyperlink r:id="rId4" w:history="1">
        <w:r w:rsidR="00F37243" w:rsidRPr="008959D0">
          <w:rPr>
            <w:rStyle w:val="Hyperlink"/>
            <w:rFonts w:ascii="StobiSerif Regular" w:hAnsi="StobiSerif Regular"/>
            <w:b/>
            <w:bCs/>
            <w:sz w:val="23"/>
            <w:szCs w:val="23"/>
          </w:rPr>
          <w:t>info_zpvrsm@gs.gov.mk</w:t>
        </w:r>
      </w:hyperlink>
      <w:r w:rsidRPr="008959D0">
        <w:rPr>
          <w:rFonts w:ascii="StobiSerif Regular" w:hAnsi="StobiSerif Regular"/>
          <w:b/>
          <w:bCs/>
          <w:sz w:val="23"/>
          <w:szCs w:val="23"/>
        </w:rPr>
        <w:t xml:space="preserve">. </w:t>
      </w:r>
    </w:p>
    <w:p w:rsidR="00CF20DC" w:rsidRPr="008959D0" w:rsidRDefault="00CF20DC" w:rsidP="008959D0">
      <w:pPr>
        <w:pStyle w:val="Default"/>
        <w:spacing w:after="240" w:line="360" w:lineRule="auto"/>
        <w:rPr>
          <w:rFonts w:ascii="StobiSerif Regular" w:hAnsi="StobiSerif Regular"/>
          <w:sz w:val="23"/>
          <w:szCs w:val="23"/>
        </w:rPr>
      </w:pPr>
      <w:r w:rsidRPr="008959D0">
        <w:rPr>
          <w:rFonts w:ascii="StobiSerif Regular" w:hAnsi="StobiSerif Regular"/>
          <w:sz w:val="23"/>
          <w:szCs w:val="23"/>
        </w:rPr>
        <w:t xml:space="preserve">Со почит, </w:t>
      </w:r>
    </w:p>
    <w:p w:rsidR="00CF20DC" w:rsidRPr="008959D0" w:rsidRDefault="000E2800" w:rsidP="000E2800">
      <w:pPr>
        <w:pStyle w:val="Default"/>
        <w:jc w:val="center"/>
        <w:rPr>
          <w:rFonts w:ascii="StobiSerif Regular" w:hAnsi="StobiSerif Regular"/>
          <w:sz w:val="23"/>
          <w:szCs w:val="23"/>
        </w:rPr>
      </w:pPr>
      <w:r>
        <w:rPr>
          <w:rFonts w:ascii="StobiSerif Regular" w:hAnsi="StobiSerif Regular"/>
          <w:b/>
          <w:bCs/>
          <w:sz w:val="23"/>
          <w:szCs w:val="23"/>
        </w:rPr>
        <w:t>Заменик на претседателот на В</w:t>
      </w:r>
      <w:r w:rsidR="008959D0" w:rsidRPr="008959D0">
        <w:rPr>
          <w:rFonts w:ascii="StobiSerif Regular" w:hAnsi="StobiSerif Regular"/>
          <w:b/>
          <w:bCs/>
          <w:sz w:val="23"/>
          <w:szCs w:val="23"/>
        </w:rPr>
        <w:t>ладата на</w:t>
      </w:r>
    </w:p>
    <w:p w:rsidR="00CF20DC" w:rsidRPr="008959D0" w:rsidRDefault="008959D0" w:rsidP="000E2800">
      <w:pPr>
        <w:pStyle w:val="Default"/>
        <w:jc w:val="center"/>
        <w:rPr>
          <w:rFonts w:ascii="StobiSerif Regular" w:hAnsi="StobiSerif Regular"/>
          <w:sz w:val="23"/>
          <w:szCs w:val="23"/>
        </w:rPr>
      </w:pPr>
      <w:r w:rsidRPr="008959D0">
        <w:rPr>
          <w:rFonts w:ascii="StobiSerif Regular" w:hAnsi="StobiSerif Regular"/>
          <w:b/>
          <w:bCs/>
          <w:sz w:val="23"/>
          <w:szCs w:val="23"/>
        </w:rPr>
        <w:t>Републ</w:t>
      </w:r>
      <w:r w:rsidR="000E2800">
        <w:rPr>
          <w:rFonts w:ascii="StobiSerif Regular" w:hAnsi="StobiSerif Regular"/>
          <w:b/>
          <w:bCs/>
          <w:sz w:val="23"/>
          <w:szCs w:val="23"/>
        </w:rPr>
        <w:t>ика Северна Македонија задолжен</w:t>
      </w:r>
      <w:r w:rsidRPr="008959D0">
        <w:rPr>
          <w:rFonts w:ascii="StobiSerif Regular" w:hAnsi="StobiSerif Regular"/>
          <w:b/>
          <w:bCs/>
          <w:sz w:val="23"/>
          <w:szCs w:val="23"/>
        </w:rPr>
        <w:t xml:space="preserve"> за</w:t>
      </w:r>
    </w:p>
    <w:p w:rsidR="000E2800" w:rsidRDefault="000E2800" w:rsidP="000E2800">
      <w:pPr>
        <w:pStyle w:val="Default"/>
        <w:jc w:val="center"/>
        <w:rPr>
          <w:rFonts w:ascii="StobiSerif Regular" w:hAnsi="StobiSerif Regular"/>
          <w:b/>
          <w:bCs/>
          <w:sz w:val="23"/>
          <w:szCs w:val="23"/>
        </w:rPr>
      </w:pPr>
      <w:r>
        <w:rPr>
          <w:rFonts w:ascii="StobiSerif Regular" w:hAnsi="StobiSerif Regular"/>
          <w:b/>
          <w:bCs/>
          <w:sz w:val="23"/>
          <w:szCs w:val="23"/>
        </w:rPr>
        <w:t>е</w:t>
      </w:r>
      <w:r w:rsidR="008959D0" w:rsidRPr="008959D0">
        <w:rPr>
          <w:rFonts w:ascii="StobiSerif Regular" w:hAnsi="StobiSerif Regular"/>
          <w:b/>
          <w:bCs/>
          <w:sz w:val="23"/>
          <w:szCs w:val="23"/>
        </w:rPr>
        <w:t>кономски прашања</w:t>
      </w:r>
      <w:r>
        <w:rPr>
          <w:rFonts w:ascii="StobiSerif Regular" w:hAnsi="StobiSerif Regular"/>
          <w:b/>
          <w:bCs/>
          <w:sz w:val="23"/>
          <w:szCs w:val="23"/>
        </w:rPr>
        <w:t>,</w:t>
      </w:r>
      <w:r w:rsidR="008959D0" w:rsidRPr="008959D0">
        <w:rPr>
          <w:rFonts w:ascii="StobiSerif Regular" w:hAnsi="StobiSerif Regular"/>
          <w:b/>
          <w:bCs/>
          <w:sz w:val="23"/>
          <w:szCs w:val="23"/>
        </w:rPr>
        <w:t xml:space="preserve"> </w:t>
      </w:r>
      <w:r>
        <w:rPr>
          <w:rFonts w:ascii="StobiSerif Regular" w:hAnsi="StobiSerif Regular"/>
          <w:b/>
          <w:bCs/>
          <w:sz w:val="23"/>
          <w:szCs w:val="23"/>
        </w:rPr>
        <w:t>к</w:t>
      </w:r>
      <w:r w:rsidR="008959D0" w:rsidRPr="008959D0">
        <w:rPr>
          <w:rFonts w:ascii="StobiSerif Regular" w:hAnsi="StobiSerif Regular"/>
          <w:b/>
          <w:bCs/>
          <w:sz w:val="23"/>
          <w:szCs w:val="23"/>
        </w:rPr>
        <w:t>оординација на економските ресори</w:t>
      </w:r>
    </w:p>
    <w:p w:rsidR="00CF20DC" w:rsidRDefault="008959D0" w:rsidP="000E2800">
      <w:pPr>
        <w:pStyle w:val="Default"/>
        <w:jc w:val="center"/>
        <w:rPr>
          <w:rFonts w:ascii="StobiSerif Regular" w:hAnsi="StobiSerif Regular"/>
          <w:b/>
          <w:bCs/>
          <w:sz w:val="23"/>
          <w:szCs w:val="23"/>
        </w:rPr>
      </w:pPr>
      <w:r w:rsidRPr="008959D0">
        <w:rPr>
          <w:rFonts w:ascii="StobiSerif Regular" w:hAnsi="StobiSerif Regular"/>
          <w:b/>
          <w:bCs/>
          <w:sz w:val="23"/>
          <w:szCs w:val="23"/>
        </w:rPr>
        <w:t>и инвестиции</w:t>
      </w:r>
    </w:p>
    <w:p w:rsidR="000E2800" w:rsidRPr="008959D0" w:rsidRDefault="000E2800" w:rsidP="000E2800">
      <w:pPr>
        <w:pStyle w:val="Default"/>
        <w:jc w:val="center"/>
        <w:rPr>
          <w:rFonts w:ascii="StobiSerif Regular" w:hAnsi="StobiSerif Regular"/>
          <w:sz w:val="23"/>
          <w:szCs w:val="23"/>
        </w:rPr>
      </w:pPr>
    </w:p>
    <w:p w:rsidR="001E0EE7" w:rsidRPr="008959D0" w:rsidRDefault="00F37243" w:rsidP="000E2800">
      <w:pPr>
        <w:spacing w:line="360" w:lineRule="auto"/>
        <w:ind w:left="2880" w:firstLine="720"/>
        <w:rPr>
          <w:rFonts w:ascii="StobiSerif Regular" w:hAnsi="StobiSerif Regular"/>
        </w:rPr>
      </w:pPr>
      <w:r w:rsidRPr="008959D0">
        <w:rPr>
          <w:rFonts w:ascii="StobiSerif Regular" w:hAnsi="StobiSerif Regular"/>
          <w:sz w:val="23"/>
          <w:szCs w:val="23"/>
        </w:rPr>
        <w:t>Фатмир Битиќи</w:t>
      </w:r>
    </w:p>
    <w:sectPr w:rsidR="001E0EE7" w:rsidRPr="008959D0" w:rsidSect="001E0E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F20DC"/>
    <w:rsid w:val="000E2800"/>
    <w:rsid w:val="00104075"/>
    <w:rsid w:val="001E0EE7"/>
    <w:rsid w:val="00271C1B"/>
    <w:rsid w:val="0029557D"/>
    <w:rsid w:val="003547A7"/>
    <w:rsid w:val="00501AB3"/>
    <w:rsid w:val="00570D87"/>
    <w:rsid w:val="006D1A57"/>
    <w:rsid w:val="006E62AE"/>
    <w:rsid w:val="0071133D"/>
    <w:rsid w:val="008765EC"/>
    <w:rsid w:val="008959D0"/>
    <w:rsid w:val="009B45C8"/>
    <w:rsid w:val="009D7912"/>
    <w:rsid w:val="00AC414D"/>
    <w:rsid w:val="00B02FA9"/>
    <w:rsid w:val="00B702AA"/>
    <w:rsid w:val="00CA5EE9"/>
    <w:rsid w:val="00CD4D08"/>
    <w:rsid w:val="00CF18C9"/>
    <w:rsid w:val="00CF20DC"/>
    <w:rsid w:val="00CF4265"/>
    <w:rsid w:val="00D42F8D"/>
    <w:rsid w:val="00EA122B"/>
    <w:rsid w:val="00F35740"/>
    <w:rsid w:val="00F37243"/>
    <w:rsid w:val="00F439A6"/>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E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20D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372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_zpvrsm@gs.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Maja.Barik</dc:creator>
  <cp:lastModifiedBy>Eva.Bakalova</cp:lastModifiedBy>
  <cp:revision>6</cp:revision>
  <dcterms:created xsi:type="dcterms:W3CDTF">2021-03-10T10:50:00Z</dcterms:created>
  <dcterms:modified xsi:type="dcterms:W3CDTF">2021-03-10T11:39:00Z</dcterms:modified>
</cp:coreProperties>
</file>